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body>
    <w:p w:rsidR="00630D3B" w:rsidP="7609EEAB" w:rsidRDefault="00036991" w14:paraId="1C4C180F" w14:textId="77777777">
      <w:pPr>
        <w:spacing w:after="0"/>
        <w:rPr>
          <w:b w:val="1"/>
          <w:bCs w:val="1"/>
          <w:sz w:val="28"/>
          <w:szCs w:val="28"/>
        </w:rPr>
      </w:pPr>
    </w:p>
    <w:p w:rsidR="00630D3B" w:rsidRDefault="00630D3B" w14:paraId="2E43C886" w14:textId="77777777">
      <w:pPr>
        <w:spacing w:after="0"/>
        <w:jc w:val="center"/>
        <w:rPr>
          <w:b/>
          <w:sz w:val="28"/>
          <w:szCs w:val="28"/>
        </w:rPr>
      </w:pPr>
    </w:p>
    <w:p w:rsidR="00630D3B" w:rsidP="2F4E634F" w:rsidRDefault="00630D3B" w14:paraId="32490454" w14:textId="1AAD5756">
      <w:pPr>
        <w:pStyle w:val="Normal"/>
        <w:spacing w:after="0"/>
        <w:jc w:val="center"/>
      </w:pPr>
      <w:r>
        <w:drawing>
          <wp:inline wp14:editId="490814D4" wp14:anchorId="418809A8">
            <wp:extent cx="1583690" cy="1303655"/>
            <wp:effectExtent l="0" t="0" r="0" b="0"/>
            <wp:docPr id="547909729" name="image1.png">
              <a:extLst>
                <a:ext uri="{FF2B5EF4-FFF2-40B4-BE49-F238E27FC236}">
                  <a16:creationId xmlns:a16="http://schemas.microsoft.com/office/drawing/2014/main" id="{304D8077-1E33-4610-B965-D0785F8BB9A9}"/>
                </a:ext>
              </a:extLst>
            </wp:docPr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xmlns:r="http://schemas.openxmlformats.org/officeDocument/2006/relationships"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303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2F4E634F" w:rsidP="2F4E634F" w:rsidRDefault="2F4E634F" w14:paraId="7E7D6495">
      <w:pPr>
        <w:pStyle w:val="Normal"/>
        <w:spacing w:after="0"/>
      </w:pPr>
    </w:p>
    <w:p w:rsidRPr="00B7755F" w:rsidR="00630D3B" w:rsidP="471D5E9D" w:rsidRDefault="00036991" w14:paraId="5C3084DB" w14:textId="728288FB">
      <w:pPr>
        <w:pStyle w:val="Normal"/>
        <w:spacing w:after="0"/>
        <w:jc w:val="center"/>
        <w:rPr>
          <w:b w:val="1"/>
          <w:bCs w:val="1"/>
          <w:sz w:val="32"/>
          <w:szCs w:val="32"/>
        </w:rPr>
      </w:pPr>
      <w:r w:rsidRPr="471D5E9D" w:rsidR="471D5E9D">
        <w:rPr>
          <w:b w:val="1"/>
          <w:bCs w:val="1"/>
          <w:sz w:val="32"/>
          <w:szCs w:val="32"/>
        </w:rPr>
        <w:t xml:space="preserve">RÈGLEMENT DE L’AIDE </w:t>
      </w:r>
      <w:r w:rsidRPr="471D5E9D" w:rsidR="471D5E9D">
        <w:rPr>
          <w:b w:val="1"/>
          <w:bCs w:val="1"/>
          <w:sz w:val="32"/>
          <w:szCs w:val="32"/>
        </w:rPr>
        <w:t>AUX JUMELAGES</w:t>
      </w:r>
    </w:p>
    <w:p w:rsidR="00630D3B" w:rsidRDefault="00630D3B" w14:paraId="4C65AEFB" w14:textId="77777777">
      <w:pPr>
        <w:spacing w:after="0"/>
        <w:jc w:val="center"/>
        <w:rPr>
          <w:b/>
          <w:sz w:val="28"/>
          <w:szCs w:val="28"/>
        </w:rPr>
      </w:pPr>
    </w:p>
    <w:p w:rsidR="00630D3B" w:rsidP="471D5E9D" w:rsidRDefault="00630D3B" w14:paraId="73F6C2D3" w14:textId="425313AF">
      <w:pPr>
        <w:pStyle w:val="Normal"/>
        <w:spacing w:after="0"/>
        <w:jc w:val="center"/>
      </w:pPr>
    </w:p>
    <w:p w:rsidR="00630D3B" w:rsidP="00E75051" w:rsidRDefault="00036991" w14:paraId="5C9D0B37" w14:textId="0E38296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Depuis plusieurs années, l’association</w:t>
      </w:r>
      <w:r w:rsidR="00D243FC">
        <w:rPr>
          <w:sz w:val="24"/>
          <w:szCs w:val="24"/>
        </w:rPr>
        <w:t xml:space="preserve"> </w:t>
      </w:r>
      <w:r>
        <w:rPr>
          <w:sz w:val="24"/>
          <w:szCs w:val="24"/>
        </w:rPr>
        <w:t>Orchestre à l'École voit naître des jumelages entre orchestres à l’école et il n’est pas rare que les porteur</w:t>
      </w:r>
      <w:r w:rsidR="00152374">
        <w:rPr>
          <w:sz w:val="24"/>
          <w:szCs w:val="24"/>
        </w:rPr>
        <w:t>∙se</w:t>
      </w:r>
      <w:r>
        <w:rPr>
          <w:sz w:val="24"/>
          <w:szCs w:val="24"/>
        </w:rPr>
        <w:t xml:space="preserve">s de projet sollicitent l’association pour contribuer à leurs financements. </w:t>
      </w:r>
    </w:p>
    <w:p w:rsidR="00630D3B" w:rsidP="00E75051" w:rsidRDefault="00630D3B" w14:paraId="0FC432D9" w14:textId="77777777">
      <w:pPr>
        <w:spacing w:after="0"/>
        <w:jc w:val="both"/>
        <w:rPr>
          <w:sz w:val="24"/>
          <w:szCs w:val="24"/>
        </w:rPr>
      </w:pPr>
    </w:p>
    <w:p w:rsidR="00630D3B" w:rsidP="00E75051" w:rsidRDefault="00036991" w14:paraId="74DF5797" w14:textId="4E992D7F">
      <w:pPr>
        <w:spacing w:after="0"/>
        <w:jc w:val="both"/>
        <w:rPr>
          <w:sz w:val="24"/>
          <w:szCs w:val="24"/>
        </w:rPr>
      </w:pPr>
      <w:r w:rsidRPr="471D5E9D" w:rsidR="471D5E9D">
        <w:rPr>
          <w:sz w:val="24"/>
          <w:szCs w:val="24"/>
        </w:rPr>
        <w:t>Nous avons constaté les nombreux bénéfices de ces initiatives, et c’est la raison pour laquelle</w:t>
      </w:r>
      <w:r w:rsidRPr="471D5E9D" w:rsidR="471D5E9D">
        <w:rPr>
          <w:sz w:val="24"/>
          <w:szCs w:val="24"/>
        </w:rPr>
        <w:t xml:space="preserve"> n</w:t>
      </w:r>
      <w:r w:rsidRPr="471D5E9D" w:rsidR="471D5E9D">
        <w:rPr>
          <w:sz w:val="24"/>
          <w:szCs w:val="24"/>
        </w:rPr>
        <w:t xml:space="preserve">ous mettons en place une aide financière dédiée aux jumelages des orchestres avec l'aide de la Caisse des Dépôts. </w:t>
      </w:r>
    </w:p>
    <w:p w:rsidR="00630D3B" w:rsidP="00E75051" w:rsidRDefault="00630D3B" w14:paraId="373034DE" w14:textId="77777777">
      <w:pPr>
        <w:spacing w:after="0"/>
        <w:jc w:val="both"/>
        <w:rPr>
          <w:sz w:val="24"/>
          <w:szCs w:val="24"/>
        </w:rPr>
      </w:pPr>
    </w:p>
    <w:p w:rsidR="00630D3B" w:rsidP="00E75051" w:rsidRDefault="00036991" w14:paraId="4F68E99C" w14:textId="105275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Cette nouvelle aide a vocation à aider les porteur</w:t>
      </w:r>
      <w:r w:rsidR="00E75051">
        <w:rPr>
          <w:sz w:val="24"/>
          <w:szCs w:val="24"/>
        </w:rPr>
        <w:t>∙se</w:t>
      </w:r>
      <w:r>
        <w:rPr>
          <w:sz w:val="24"/>
          <w:szCs w:val="24"/>
        </w:rPr>
        <w:t xml:space="preserve">s de projet à monter des événements de qualité, en participant au financement de ceux qui répondent aux critères </w:t>
      </w:r>
      <w:r w:rsidR="00F07271">
        <w:rPr>
          <w:sz w:val="24"/>
          <w:szCs w:val="24"/>
        </w:rPr>
        <w:t xml:space="preserve">listés </w:t>
      </w:r>
      <w:r>
        <w:rPr>
          <w:sz w:val="24"/>
          <w:szCs w:val="24"/>
        </w:rPr>
        <w:t>ci-dessous.</w:t>
      </w:r>
    </w:p>
    <w:p w:rsidR="00630D3B" w:rsidP="00E75051" w:rsidRDefault="00630D3B" w14:paraId="7F0F7651" w14:textId="77777777">
      <w:pPr>
        <w:spacing w:after="0"/>
        <w:jc w:val="both"/>
        <w:rPr>
          <w:sz w:val="24"/>
          <w:szCs w:val="24"/>
        </w:rPr>
      </w:pPr>
    </w:p>
    <w:p w:rsidRPr="00E115E5" w:rsidR="00D1247F" w:rsidP="00E75051" w:rsidRDefault="006555AC" w14:paraId="466FA9FB" w14:textId="3F8B0B0E">
      <w:pPr>
        <w:spacing w:after="0"/>
        <w:jc w:val="both"/>
        <w:rPr>
          <w:b/>
          <w:bCs/>
          <w:sz w:val="24"/>
          <w:szCs w:val="24"/>
        </w:rPr>
      </w:pPr>
      <w:r w:rsidRPr="00E115E5">
        <w:rPr>
          <w:b/>
          <w:bCs/>
          <w:sz w:val="24"/>
          <w:szCs w:val="24"/>
        </w:rPr>
        <w:t xml:space="preserve">Une attention particulière sera portée aux projets qui impliquent un orchestre à l’école situé dans les </w:t>
      </w:r>
      <w:r w:rsidRPr="00E115E5" w:rsidR="002B3FDF">
        <w:rPr>
          <w:b/>
          <w:bCs/>
          <w:sz w:val="24"/>
          <w:szCs w:val="24"/>
        </w:rPr>
        <w:t xml:space="preserve">territoires ultramarins. </w:t>
      </w:r>
    </w:p>
    <w:p w:rsidR="00630D3B" w:rsidRDefault="00630D3B" w14:paraId="0F3AECBA" w14:textId="77777777">
      <w:pPr>
        <w:spacing w:after="0"/>
      </w:pPr>
    </w:p>
    <w:p w:rsidR="00630D3B" w:rsidRDefault="00036991" w14:paraId="6298533E" w14:textId="77777777">
      <w:pPr>
        <w:spacing w:after="0"/>
        <w:rPr>
          <w:b/>
        </w:rPr>
      </w:pPr>
      <w:r>
        <w:rPr>
          <w:b/>
        </w:rPr>
        <w:t>CONDITIONS D’ÉLIGIBILITÉ</w:t>
      </w:r>
    </w:p>
    <w:p w:rsidR="00630D3B" w:rsidP="00763D47" w:rsidRDefault="00630D3B" w14:paraId="08BE49CB" w14:textId="77777777">
      <w:pPr>
        <w:spacing w:after="0"/>
        <w:jc w:val="both"/>
      </w:pPr>
    </w:p>
    <w:p w:rsidR="00630D3B" w:rsidP="471D5E9D" w:rsidRDefault="00036991" w14:paraId="0721A32D" w14:textId="6DDCC992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jc w:val="both"/>
        <w:rPr>
          <w:color w:val="000000"/>
        </w:rPr>
      </w:pPr>
      <w:r w:rsidRPr="471D5E9D" w:rsidR="471D5E9D">
        <w:rPr>
          <w:color w:val="000000" w:themeColor="text1" w:themeTint="FF" w:themeShade="FF"/>
        </w:rPr>
        <w:t xml:space="preserve">Réunir 2 </w:t>
      </w:r>
      <w:r w:rsidRPr="471D5E9D" w:rsidR="471D5E9D">
        <w:rPr>
          <w:color w:val="000000" w:themeColor="text1" w:themeTint="FF" w:themeShade="FF"/>
        </w:rPr>
        <w:t xml:space="preserve">orchestres </w:t>
      </w:r>
      <w:r w:rsidRPr="471D5E9D" w:rsidR="471D5E9D">
        <w:rPr>
          <w:color w:val="000000" w:themeColor="text1" w:themeTint="FF" w:themeShade="FF"/>
        </w:rPr>
        <w:t>issus de 2 villes situées à</w:t>
      </w:r>
      <w:r w:rsidRPr="471D5E9D" w:rsidR="471D5E9D">
        <w:rPr>
          <w:color w:val="000000" w:themeColor="text1" w:themeTint="FF" w:themeShade="FF"/>
        </w:rPr>
        <w:t xml:space="preserve"> 400 km</w:t>
      </w:r>
      <w:r w:rsidRPr="471D5E9D" w:rsidR="471D5E9D">
        <w:rPr>
          <w:color w:val="000000" w:themeColor="text1" w:themeTint="FF" w:themeShade="FF"/>
        </w:rPr>
        <w:t xml:space="preserve"> minimum l’une de l’autre ;</w:t>
      </w:r>
    </w:p>
    <w:p w:rsidR="00630D3B" w:rsidP="00763D47" w:rsidRDefault="00630D3B" w14:paraId="307DB231" w14:textId="77777777">
      <w:pPr>
        <w:spacing w:after="0"/>
        <w:jc w:val="both"/>
      </w:pPr>
    </w:p>
    <w:p w:rsidR="00630D3B" w:rsidP="00763D47" w:rsidRDefault="00036991" w14:paraId="6129C828" w14:textId="2E0C2E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222222"/>
          <w:highlight w:val="white"/>
        </w:rPr>
        <w:t>Instaurer un</w:t>
      </w:r>
      <w:r w:rsidR="00112BDA">
        <w:rPr>
          <w:color w:val="222222"/>
          <w:highlight w:val="white"/>
        </w:rPr>
        <w:t xml:space="preserve">e dynamique d’échanges, </w:t>
      </w:r>
      <w:r w:rsidR="00892BA3">
        <w:rPr>
          <w:color w:val="222222"/>
          <w:highlight w:val="white"/>
        </w:rPr>
        <w:t>une</w:t>
      </w:r>
      <w:r w:rsidR="00112BDA">
        <w:rPr>
          <w:color w:val="222222"/>
          <w:highlight w:val="white"/>
        </w:rPr>
        <w:t xml:space="preserve"> correspondance</w:t>
      </w:r>
      <w:r w:rsidR="00892BA3">
        <w:rPr>
          <w:color w:val="222222"/>
          <w:highlight w:val="white"/>
        </w:rPr>
        <w:t xml:space="preserve"> (mails, lettres, vidéos…) entre les deux orchestres</w:t>
      </w:r>
      <w:r w:rsidR="0090651D">
        <w:rPr>
          <w:color w:val="222222"/>
          <w:highlight w:val="white"/>
        </w:rPr>
        <w:t xml:space="preserve"> en amont</w:t>
      </w:r>
      <w:r w:rsidR="00EB2938">
        <w:rPr>
          <w:color w:val="222222"/>
          <w:highlight w:val="white"/>
        </w:rPr>
        <w:t xml:space="preserve"> de la rencontre</w:t>
      </w:r>
      <w:r w:rsidR="00892BA3">
        <w:rPr>
          <w:color w:val="222222"/>
          <w:highlight w:val="white"/>
        </w:rPr>
        <w:t xml:space="preserve"> </w:t>
      </w:r>
      <w:r>
        <w:rPr>
          <w:color w:val="222222"/>
          <w:highlight w:val="white"/>
        </w:rPr>
        <w:t>;</w:t>
      </w:r>
      <w:r>
        <w:rPr>
          <w:color w:val="222222"/>
          <w:highlight w:val="white"/>
        </w:rPr>
        <w:br/>
      </w:r>
    </w:p>
    <w:p w:rsidRPr="00FE4670" w:rsidR="00630D3B" w:rsidP="00763D47" w:rsidRDefault="00EB2938" w14:paraId="1AF095E1" w14:textId="000B1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 xml:space="preserve">Organiser au </w:t>
      </w:r>
      <w:r w:rsidR="00B14023">
        <w:rPr>
          <w:color w:val="222222"/>
        </w:rPr>
        <w:t>moins</w:t>
      </w:r>
      <w:r>
        <w:rPr>
          <w:color w:val="222222"/>
        </w:rPr>
        <w:t xml:space="preserve"> 1 rencontre</w:t>
      </w:r>
      <w:r w:rsidR="00FE4670">
        <w:rPr>
          <w:color w:val="222222"/>
        </w:rPr>
        <w:t xml:space="preserve">, d’une durée </w:t>
      </w:r>
      <w:r w:rsidRPr="00FE4670" w:rsidR="00036991">
        <w:rPr>
          <w:color w:val="222222"/>
        </w:rPr>
        <w:t xml:space="preserve">minimum </w:t>
      </w:r>
      <w:r w:rsidR="00FE4670">
        <w:rPr>
          <w:color w:val="222222"/>
        </w:rPr>
        <w:t>de 3</w:t>
      </w:r>
      <w:r w:rsidRPr="00FE4670" w:rsidR="00256D9B">
        <w:rPr>
          <w:color w:val="222222"/>
        </w:rPr>
        <w:t xml:space="preserve"> </w:t>
      </w:r>
      <w:r w:rsidRPr="00FE4670" w:rsidR="00892BA3">
        <w:rPr>
          <w:color w:val="222222"/>
        </w:rPr>
        <w:t>jours pleins</w:t>
      </w:r>
      <w:r w:rsidRPr="00FE4670" w:rsidR="008C4855">
        <w:rPr>
          <w:color w:val="222222"/>
        </w:rPr>
        <w:t>.</w:t>
      </w:r>
      <w:r w:rsidRPr="00FE4670" w:rsidR="00036991">
        <w:rPr>
          <w:color w:val="222222"/>
        </w:rPr>
        <w:t xml:space="preserve"> </w:t>
      </w:r>
      <w:r w:rsidR="00E758CD">
        <w:rPr>
          <w:color w:val="222222"/>
        </w:rPr>
        <w:t xml:space="preserve">Nous préconisons cependant </w:t>
      </w:r>
      <w:r w:rsidR="00E467D0">
        <w:rPr>
          <w:color w:val="222222"/>
        </w:rPr>
        <w:t>l’organisation de 2 rencontres</w:t>
      </w:r>
      <w:r w:rsidR="00F02CDE">
        <w:rPr>
          <w:color w:val="222222"/>
        </w:rPr>
        <w:t xml:space="preserve">. Il n’y a </w:t>
      </w:r>
      <w:r w:rsidR="00D02C70">
        <w:rPr>
          <w:color w:val="222222"/>
        </w:rPr>
        <w:t xml:space="preserve">pas de calendrier imposé, </w:t>
      </w:r>
      <w:r w:rsidR="00C90BF5">
        <w:rPr>
          <w:color w:val="222222"/>
        </w:rPr>
        <w:t>mais au moins l’une d’entre elles doit</w:t>
      </w:r>
      <w:r w:rsidR="008B10D0">
        <w:rPr>
          <w:color w:val="222222"/>
        </w:rPr>
        <w:t xml:space="preserve"> </w:t>
      </w:r>
      <w:r w:rsidR="009B7798">
        <w:rPr>
          <w:color w:val="222222"/>
        </w:rPr>
        <w:t xml:space="preserve">se passer au cours </w:t>
      </w:r>
      <w:r w:rsidR="00C90BF5">
        <w:rPr>
          <w:color w:val="222222"/>
        </w:rPr>
        <w:t>de l’</w:t>
      </w:r>
      <w:r w:rsidR="009B7798">
        <w:rPr>
          <w:color w:val="222222"/>
        </w:rPr>
        <w:t xml:space="preserve">année scolaire </w:t>
      </w:r>
      <w:r w:rsidR="00C90BF5">
        <w:rPr>
          <w:color w:val="222222"/>
        </w:rPr>
        <w:t>2026</w:t>
      </w:r>
      <w:r w:rsidR="0052661C">
        <w:rPr>
          <w:color w:val="222222"/>
        </w:rPr>
        <w:t>/27</w:t>
      </w:r>
      <w:r w:rsidR="005B64CD">
        <w:rPr>
          <w:color w:val="222222"/>
        </w:rPr>
        <w:t>.</w:t>
      </w:r>
      <w:r w:rsidR="008B10D0">
        <w:rPr>
          <w:color w:val="222222"/>
        </w:rPr>
        <w:t xml:space="preserve"> </w:t>
      </w:r>
      <w:r w:rsidRPr="00FE4670" w:rsidR="00036991">
        <w:rPr>
          <w:color w:val="222222"/>
          <w:highlight w:val="white"/>
        </w:rPr>
        <w:t xml:space="preserve">Ces </w:t>
      </w:r>
      <w:r w:rsidR="00F02CDE">
        <w:rPr>
          <w:color w:val="222222"/>
          <w:highlight w:val="white"/>
        </w:rPr>
        <w:t>rencontres</w:t>
      </w:r>
      <w:r w:rsidRPr="00FE4670" w:rsidR="00036991">
        <w:rPr>
          <w:color w:val="222222"/>
          <w:highlight w:val="white"/>
        </w:rPr>
        <w:t xml:space="preserve"> peuvent avoir lieu dans </w:t>
      </w:r>
      <w:r w:rsidR="00FF6929">
        <w:rPr>
          <w:color w:val="222222"/>
          <w:highlight w:val="white"/>
        </w:rPr>
        <w:t>la</w:t>
      </w:r>
      <w:r w:rsidRPr="00FE4670" w:rsidR="00036991">
        <w:rPr>
          <w:color w:val="222222"/>
          <w:highlight w:val="white"/>
        </w:rPr>
        <w:t xml:space="preserve"> ville d</w:t>
      </w:r>
      <w:r w:rsidR="00FF6929">
        <w:rPr>
          <w:color w:val="222222"/>
          <w:highlight w:val="white"/>
        </w:rPr>
        <w:t>e l’</w:t>
      </w:r>
      <w:r w:rsidRPr="00FE4670" w:rsidR="00036991">
        <w:rPr>
          <w:color w:val="222222"/>
          <w:highlight w:val="white"/>
        </w:rPr>
        <w:t>un des orchestres ou dans un lieu tiers ;</w:t>
      </w:r>
    </w:p>
    <w:p w:rsidR="00630D3B" w:rsidP="00763D47" w:rsidRDefault="00630D3B" w14:paraId="1AB2891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color w:val="222222"/>
          <w:highlight w:val="white"/>
        </w:rPr>
      </w:pPr>
    </w:p>
    <w:p w:rsidRPr="004F573B" w:rsidR="00561F48" w:rsidP="00763D47" w:rsidRDefault="00A32E3C" w14:paraId="3A22E1FA" w14:textId="3EE19A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4F573B">
        <w:rPr>
          <w:color w:val="222222"/>
          <w:highlight w:val="white"/>
        </w:rPr>
        <w:t xml:space="preserve">Un répertoire commun de 2 œuvres minimum </w:t>
      </w:r>
      <w:r w:rsidRPr="004F573B" w:rsidR="00341AF3">
        <w:rPr>
          <w:color w:val="222222"/>
          <w:highlight w:val="white"/>
        </w:rPr>
        <w:t xml:space="preserve">devra être travaillé par les deux orchestres. </w:t>
      </w:r>
      <w:r w:rsidR="00C8071F">
        <w:rPr>
          <w:color w:val="222222"/>
        </w:rPr>
        <w:t xml:space="preserve">Le choix de ces œuvres est libre. Si vous le souhaitez, vous pouvez vous emparer des </w:t>
      </w:r>
      <w:r w:rsidRPr="004F573B" w:rsidR="00630C80">
        <w:rPr>
          <w:color w:val="222222"/>
        </w:rPr>
        <w:t>partitions proposée</w:t>
      </w:r>
      <w:r w:rsidR="00C8071F">
        <w:rPr>
          <w:color w:val="222222"/>
        </w:rPr>
        <w:t>s</w:t>
      </w:r>
      <w:r w:rsidRPr="004F573B" w:rsidR="00630C80">
        <w:rPr>
          <w:color w:val="222222"/>
        </w:rPr>
        <w:t xml:space="preserve"> par l'</w:t>
      </w:r>
      <w:r w:rsidRPr="004F573B" w:rsidR="00722738">
        <w:rPr>
          <w:color w:val="222222"/>
        </w:rPr>
        <w:t>association</w:t>
      </w:r>
      <w:r w:rsidRPr="004F573B" w:rsidR="00630C80">
        <w:rPr>
          <w:color w:val="222222"/>
        </w:rPr>
        <w:t xml:space="preserve"> sur notre </w:t>
      </w:r>
      <w:hyperlink w:history="1" r:id="rId16">
        <w:r w:rsidRPr="000C63E9" w:rsidR="00630C80">
          <w:rPr>
            <w:rStyle w:val="Hyperlink"/>
          </w:rPr>
          <w:t>site internet</w:t>
        </w:r>
      </w:hyperlink>
      <w:r w:rsidR="004E27A7">
        <w:rPr>
          <w:color w:val="222222"/>
        </w:rPr>
        <w:t> ;</w:t>
      </w:r>
    </w:p>
    <w:p w:rsidRPr="00147895" w:rsidR="00147895" w:rsidP="00763D47" w:rsidRDefault="00147895" w14:paraId="7CD49A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6773FB" w:rsidP="00763D47" w:rsidRDefault="002D3FD8" w14:paraId="2C930E6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137EF9">
        <w:rPr>
          <w:color w:val="222222"/>
          <w:highlight w:val="white"/>
        </w:rPr>
        <w:t>Organiser</w:t>
      </w:r>
      <w:r w:rsidRPr="00137EF9" w:rsidR="00036991">
        <w:rPr>
          <w:color w:val="222222"/>
          <w:highlight w:val="white"/>
        </w:rPr>
        <w:t xml:space="preserve"> une restitution publique lors de </w:t>
      </w:r>
      <w:r w:rsidRPr="00137EF9" w:rsidR="0029582E">
        <w:rPr>
          <w:color w:val="222222"/>
          <w:highlight w:val="white"/>
        </w:rPr>
        <w:t>la</w:t>
      </w:r>
      <w:r w:rsidRPr="00137EF9" w:rsidR="00036991">
        <w:rPr>
          <w:color w:val="222222"/>
          <w:highlight w:val="white"/>
        </w:rPr>
        <w:t xml:space="preserve"> rencontre</w:t>
      </w:r>
      <w:r w:rsidRPr="00137EF9">
        <w:rPr>
          <w:color w:val="222222"/>
        </w:rPr>
        <w:t>, durant laquelle chaque orchestre jouera son répertoire ainsi que les pièces communes.</w:t>
      </w:r>
    </w:p>
    <w:p w:rsidRPr="003E0EE3" w:rsidR="00630D3B" w:rsidP="003E0EE3" w:rsidRDefault="00036991" w14:paraId="238EBC9D" w14:textId="3E72E2CC">
      <w:pPr>
        <w:pBdr>
          <w:top w:val="nil"/>
          <w:left w:val="nil"/>
          <w:bottom w:val="nil"/>
          <w:right w:val="nil"/>
          <w:between w:val="nil"/>
        </w:pBdr>
        <w:spacing w:after="0"/>
      </w:pPr>
      <w:r w:rsidRPr="00137EF9">
        <w:rPr>
          <w:color w:val="222222"/>
          <w:highlight w:val="white"/>
        </w:rPr>
        <w:br/>
      </w:r>
    </w:p>
    <w:p w:rsidR="00630D3B" w:rsidRDefault="00036991" w14:paraId="35E68CE1" w14:textId="77777777">
      <w:pPr>
        <w:spacing w:after="0"/>
        <w:rPr>
          <w:b/>
        </w:rPr>
      </w:pPr>
      <w:r>
        <w:rPr>
          <w:b/>
        </w:rPr>
        <w:t xml:space="preserve">ENGAGEMENTS DE </w:t>
      </w:r>
      <w:r>
        <w:rPr>
          <w:b/>
          <w:color w:val="000000"/>
        </w:rPr>
        <w:t>CHAQUE</w:t>
      </w:r>
      <w:r>
        <w:rPr>
          <w:b/>
        </w:rPr>
        <w:t xml:space="preserve"> ORCHESTRE PARTICIPANT</w:t>
      </w:r>
    </w:p>
    <w:p w:rsidR="00630D3B" w:rsidRDefault="00630D3B" w14:paraId="68B77644" w14:textId="77777777">
      <w:pPr>
        <w:spacing w:after="0"/>
        <w:rPr>
          <w:b/>
        </w:rPr>
      </w:pPr>
    </w:p>
    <w:p w:rsidR="00F92AFF" w:rsidP="00763D47" w:rsidRDefault="00036991" w14:paraId="167E8CA5" w14:textId="2DFE1956">
      <w:pPr>
        <w:numPr>
          <w:ilvl w:val="0"/>
          <w:numId w:val="5"/>
        </w:numPr>
        <w:spacing w:after="0"/>
        <w:jc w:val="both"/>
      </w:pPr>
      <w:r>
        <w:t>Adhérer à l’</w:t>
      </w:r>
      <w:r w:rsidR="001E5E6D">
        <w:t>A</w:t>
      </w:r>
      <w:r>
        <w:t>ssociation</w:t>
      </w:r>
      <w:r w:rsidR="005E7685">
        <w:t xml:space="preserve"> via le</w:t>
      </w:r>
      <w:r>
        <w:t xml:space="preserve"> </w:t>
      </w:r>
      <w:hyperlink r:id="rId17">
        <w:r>
          <w:rPr>
            <w:color w:val="0563C1"/>
            <w:u w:val="single"/>
          </w:rPr>
          <w:t>bulletin d‘adhésion</w:t>
        </w:r>
      </w:hyperlink>
      <w:r>
        <w:t xml:space="preserve"> </w:t>
      </w:r>
      <w:r w:rsidR="005E7685">
        <w:t>(</w:t>
      </w:r>
      <w:r w:rsidR="001D7F01">
        <w:t xml:space="preserve">si </w:t>
      </w:r>
      <w:r w:rsidR="00B972CF">
        <w:t>l’orchestre n’est pas déjà adhérent pour l’année civile 2026</w:t>
      </w:r>
      <w:r w:rsidR="005E7685">
        <w:t>) ;</w:t>
      </w:r>
    </w:p>
    <w:p w:rsidR="005E7685" w:rsidP="00763D47" w:rsidRDefault="005E7685" w14:paraId="0F67049C" w14:textId="77777777">
      <w:pPr>
        <w:spacing w:after="0"/>
        <w:ind w:left="720"/>
        <w:jc w:val="both"/>
      </w:pPr>
    </w:p>
    <w:p w:rsidR="00630D3B" w:rsidP="00763D47" w:rsidRDefault="00F92AFF" w14:paraId="6141096F" w14:textId="702D6734">
      <w:pPr>
        <w:numPr>
          <w:ilvl w:val="0"/>
          <w:numId w:val="5"/>
        </w:numPr>
        <w:spacing w:after="0"/>
        <w:jc w:val="both"/>
      </w:pPr>
      <w:r>
        <w:t>S</w:t>
      </w:r>
      <w:r w:rsidR="00036991">
        <w:t xml:space="preserve">igner un </w:t>
      </w:r>
      <w:r w:rsidRPr="003329FE" w:rsidR="00036991">
        <w:t xml:space="preserve">engagement </w:t>
      </w:r>
      <w:r w:rsidR="00036991">
        <w:t xml:space="preserve">à respecter </w:t>
      </w:r>
      <w:r w:rsidR="005E7685">
        <w:t>l</w:t>
      </w:r>
      <w:r w:rsidR="00036991">
        <w:t xml:space="preserve">a </w:t>
      </w:r>
      <w:hyperlink r:id="rId18">
        <w:r w:rsidR="00036991">
          <w:rPr>
            <w:color w:val="0563C1"/>
            <w:u w:val="single"/>
          </w:rPr>
          <w:t>charte de qualité</w:t>
        </w:r>
      </w:hyperlink>
      <w:r w:rsidR="00036991">
        <w:t xml:space="preserve"> </w:t>
      </w:r>
      <w:r w:rsidR="001E5E6D">
        <w:t xml:space="preserve">des orchestres à l’école </w:t>
      </w:r>
      <w:r w:rsidR="005E7685">
        <w:t>(</w:t>
      </w:r>
      <w:r w:rsidR="00036991">
        <w:t>si celle-ci n’a pas déjà été signée par les représentant</w:t>
      </w:r>
      <w:r w:rsidR="00B972CF">
        <w:t>∙e</w:t>
      </w:r>
      <w:r w:rsidR="00036991">
        <w:t>s de l’orchestre</w:t>
      </w:r>
      <w:r w:rsidR="005E7685">
        <w:t>)</w:t>
      </w:r>
      <w:r w:rsidR="00036991">
        <w:t xml:space="preserve"> ;</w:t>
      </w:r>
    </w:p>
    <w:p w:rsidR="00AD4793" w:rsidP="00763D47" w:rsidRDefault="00AD4793" w14:paraId="73D08F54" w14:textId="77777777">
      <w:pPr>
        <w:pStyle w:val="ListParagraph"/>
        <w:jc w:val="both"/>
      </w:pPr>
    </w:p>
    <w:p w:rsidR="00AD4793" w:rsidP="00763D47" w:rsidRDefault="00AD4793" w14:paraId="682879AB" w14:textId="6F40D168">
      <w:pPr>
        <w:numPr>
          <w:ilvl w:val="0"/>
          <w:numId w:val="5"/>
        </w:numPr>
        <w:spacing w:after="0"/>
        <w:jc w:val="both"/>
      </w:pPr>
      <w:r>
        <w:t xml:space="preserve">Signer </w:t>
      </w:r>
      <w:r w:rsidR="00113D9C">
        <w:t>une convention de partenariat avec l’Association</w:t>
      </w:r>
      <w:r w:rsidR="00E31F09">
        <w:t> ;</w:t>
      </w:r>
    </w:p>
    <w:p w:rsidR="00630D3B" w:rsidP="00763D47" w:rsidRDefault="00630D3B" w14:paraId="1713D566" w14:textId="77777777">
      <w:pPr>
        <w:spacing w:after="0"/>
        <w:ind w:left="720"/>
        <w:jc w:val="both"/>
      </w:pPr>
    </w:p>
    <w:p w:rsidR="009C5239" w:rsidP="004E26AA" w:rsidRDefault="009C5239" w14:paraId="5F7C511C" w14:textId="7DD2AA5B">
      <w:pPr>
        <w:numPr>
          <w:ilvl w:val="0"/>
          <w:numId w:val="5"/>
        </w:numPr>
        <w:spacing w:after="0"/>
        <w:jc w:val="both"/>
      </w:pPr>
      <w:r>
        <w:t>Mentionner l’</w:t>
      </w:r>
      <w:r w:rsidR="009B5977">
        <w:t>association Orchestre à l’École</w:t>
      </w:r>
      <w:r>
        <w:t xml:space="preserve"> et f</w:t>
      </w:r>
      <w:r w:rsidR="00036991">
        <w:t>aire figurer le logo de l’</w:t>
      </w:r>
      <w:r w:rsidR="00BB0DB7">
        <w:t>A</w:t>
      </w:r>
      <w:r w:rsidR="00036991">
        <w:t xml:space="preserve">ssociation et du mécène sur les supports de communication </w:t>
      </w:r>
      <w:r w:rsidR="00763D47">
        <w:t>relatifs à</w:t>
      </w:r>
      <w:r w:rsidR="00036991">
        <w:t xml:space="preserve"> l’événement (affiche, invitation, réseaux sociaux et site internet…) ;</w:t>
      </w:r>
    </w:p>
    <w:p w:rsidR="004E26AA" w:rsidP="004E26AA" w:rsidRDefault="004E26AA" w14:paraId="1733FDBD" w14:textId="77777777">
      <w:pPr>
        <w:spacing w:after="0"/>
        <w:jc w:val="both"/>
      </w:pPr>
    </w:p>
    <w:p w:rsidR="009C5239" w:rsidP="009C5239" w:rsidRDefault="009C5239" w14:paraId="2981935A" w14:textId="77777777">
      <w:pPr>
        <w:numPr>
          <w:ilvl w:val="0"/>
          <w:numId w:val="5"/>
        </w:numPr>
        <w:spacing w:after="0"/>
      </w:pPr>
      <w:r>
        <w:t>Fournir les autorisations de droit à l’image des participant</w:t>
      </w:r>
      <w:r w:rsidR="005E3790">
        <w:t>∙es</w:t>
      </w:r>
      <w:r w:rsidR="00896299">
        <w:t xml:space="preserve"> </w:t>
      </w:r>
      <w:r>
        <w:t>;</w:t>
      </w:r>
    </w:p>
    <w:p w:rsidR="009C5239" w:rsidP="009C5239" w:rsidRDefault="009C5239" w14:paraId="6AFEACF9" w14:textId="77777777">
      <w:pPr>
        <w:pStyle w:val="ListParagraph"/>
      </w:pPr>
    </w:p>
    <w:p w:rsidRPr="00E87BBC" w:rsidR="009C5239" w:rsidP="009C5239" w:rsidRDefault="009C5239" w14:paraId="252BA2D1" w14:textId="3CA538D2">
      <w:pPr>
        <w:numPr>
          <w:ilvl w:val="0"/>
          <w:numId w:val="5"/>
        </w:numPr>
        <w:spacing w:after="0"/>
      </w:pPr>
      <w:r w:rsidRPr="00E87BBC">
        <w:t>Porter les tee-shirts de l’association lors de l’événement</w:t>
      </w:r>
      <w:r w:rsidRPr="00E87BBC" w:rsidR="009C6F2D">
        <w:t> ;</w:t>
      </w:r>
    </w:p>
    <w:p w:rsidR="00630D3B" w:rsidRDefault="00630D3B" w14:paraId="488CE754" w14:textId="77777777">
      <w:pPr>
        <w:spacing w:after="0"/>
        <w:ind w:left="720"/>
      </w:pPr>
    </w:p>
    <w:p w:rsidR="00630D3B" w:rsidP="00BC6116" w:rsidRDefault="00036991" w14:paraId="1212ED7D" w14:textId="15DE6184">
      <w:pPr>
        <w:numPr>
          <w:ilvl w:val="0"/>
          <w:numId w:val="5"/>
        </w:numPr>
        <w:spacing w:after="0"/>
      </w:pPr>
      <w:r>
        <w:t xml:space="preserve">Transmettre </w:t>
      </w:r>
      <w:r w:rsidR="00E31F09">
        <w:t>à l’</w:t>
      </w:r>
      <w:r w:rsidR="001E5E6D">
        <w:t xml:space="preserve">Association </w:t>
      </w:r>
      <w:r>
        <w:t xml:space="preserve">un bilan </w:t>
      </w:r>
      <w:r w:rsidR="00E31F09">
        <w:t xml:space="preserve">et des images </w:t>
      </w:r>
      <w:r>
        <w:t>après chacune des rencontres ayant lieu dans le cadre du jumelage</w:t>
      </w:r>
      <w:r w:rsidR="00BB0DB7">
        <w:t>.</w:t>
      </w:r>
    </w:p>
    <w:p w:rsidR="00630D3B" w:rsidRDefault="00630D3B" w14:paraId="57543475" w14:textId="77777777">
      <w:pPr>
        <w:rPr>
          <w:b/>
        </w:rPr>
      </w:pPr>
    </w:p>
    <w:p w:rsidR="00630D3B" w:rsidRDefault="00036991" w14:paraId="546D5028" w14:textId="77777777">
      <w:pPr>
        <w:rPr>
          <w:b w:val="1"/>
          <w:bCs w:val="1"/>
        </w:rPr>
      </w:pPr>
      <w:r w:rsidRPr="471D5E9D" w:rsidR="471D5E9D">
        <w:rPr>
          <w:b w:val="1"/>
          <w:bCs w:val="1"/>
        </w:rPr>
        <w:t xml:space="preserve">MODALITÉS </w:t>
      </w:r>
      <w:r w:rsidRPr="471D5E9D" w:rsidR="471D5E9D">
        <w:rPr>
          <w:b w:val="1"/>
          <w:bCs w:val="1"/>
        </w:rPr>
        <w:t xml:space="preserve">D’ATTRIBUTION </w:t>
      </w:r>
    </w:p>
    <w:p w:rsidR="00630D3B" w:rsidP="00591D66" w:rsidRDefault="00036991" w14:paraId="6E3FEFA4" w14:textId="0F4FD38E">
      <w:pPr>
        <w:spacing w:after="0"/>
        <w:jc w:val="both"/>
      </w:pPr>
      <w:r>
        <w:t>Un</w:t>
      </w:r>
      <w:r w:rsidR="00D31756">
        <w:t xml:space="preserve"> coordinateur ou une coordinatrice </w:t>
      </w:r>
      <w:r>
        <w:t>doit être nommé</w:t>
      </w:r>
      <w:r w:rsidR="00D31756">
        <w:t>∙e</w:t>
      </w:r>
      <w:r>
        <w:t xml:space="preserve"> pour chacun des deux orchestres participant au</w:t>
      </w:r>
      <w:r w:rsidR="0012395A">
        <w:t xml:space="preserve"> projet de </w:t>
      </w:r>
      <w:r>
        <w:t>jumelage. Ils</w:t>
      </w:r>
      <w:r w:rsidR="00591D66">
        <w:t xml:space="preserve"> et elles</w:t>
      </w:r>
      <w:r>
        <w:t xml:space="preserve"> devront écrire conjointement la candidature soumise à l’association. </w:t>
      </w:r>
    </w:p>
    <w:p w:rsidR="00630D3B" w:rsidRDefault="00630D3B" w14:paraId="25D965E2" w14:textId="77777777">
      <w:pPr>
        <w:spacing w:after="0"/>
      </w:pPr>
    </w:p>
    <w:p w:rsidRPr="0022735D" w:rsidR="00630D3B" w:rsidRDefault="003329FE" w14:paraId="2026657F" w14:textId="35A0F4C4">
      <w:pPr>
        <w:numPr>
          <w:ilvl w:val="0"/>
          <w:numId w:val="2"/>
        </w:numPr>
        <w:spacing w:after="0"/>
        <w:rPr>
          <w:u w:val="single"/>
        </w:rPr>
      </w:pPr>
      <w:r w:rsidRPr="0022735D">
        <w:rPr>
          <w:u w:val="single"/>
        </w:rPr>
        <w:t>C</w:t>
      </w:r>
      <w:r w:rsidRPr="0022735D" w:rsidR="00036991">
        <w:rPr>
          <w:u w:val="single"/>
        </w:rPr>
        <w:t>alendrier</w:t>
      </w:r>
    </w:p>
    <w:p w:rsidRPr="00194715" w:rsidR="00630D3B" w:rsidRDefault="00630D3B" w14:paraId="7C107D2B" w14:textId="77777777">
      <w:pPr>
        <w:spacing w:after="0"/>
        <w:ind w:left="720"/>
      </w:pPr>
    </w:p>
    <w:p w:rsidRPr="00194715" w:rsidR="00223F2A" w:rsidRDefault="00223F2A" w14:paraId="1B11A1A3" w14:textId="477036EA">
      <w:pPr>
        <w:spacing w:after="0"/>
        <w:ind w:left="720"/>
      </w:pPr>
      <w:r w:rsidRPr="00194715">
        <w:t xml:space="preserve">L’aide aux jumelages s’applique </w:t>
      </w:r>
      <w:r w:rsidR="00EF5076">
        <w:t>aux projets</w:t>
      </w:r>
      <w:r w:rsidR="009C5323">
        <w:t xml:space="preserve"> se déroulant sur l’année scolaire 2026/2027</w:t>
      </w:r>
      <w:r w:rsidR="001E5E6D">
        <w:t>.</w:t>
      </w:r>
    </w:p>
    <w:p w:rsidRPr="00194715" w:rsidR="00194715" w:rsidRDefault="00CF1D6A" w14:paraId="496C7F87" w14:textId="71BEA0B1">
      <w:pPr>
        <w:spacing w:after="0"/>
        <w:ind w:left="720"/>
      </w:pPr>
      <w:r w:rsidRPr="00194715">
        <w:t>D</w:t>
      </w:r>
      <w:r w:rsidRPr="00194715" w:rsidR="00036991">
        <w:t xml:space="preserve">épôt du dossier avant </w:t>
      </w:r>
      <w:r w:rsidRPr="00194715" w:rsidR="00194715">
        <w:t xml:space="preserve">le </w:t>
      </w:r>
      <w:r w:rsidRPr="00FD2479" w:rsidR="00FD2479">
        <w:rPr>
          <w:b/>
          <w:bCs/>
        </w:rPr>
        <w:t>12/05/2026</w:t>
      </w:r>
      <w:r w:rsidR="0022735D">
        <w:t xml:space="preserve"> et passage en commission </w:t>
      </w:r>
      <w:r w:rsidRPr="00FE1884" w:rsidR="00FE1884">
        <w:rPr>
          <w:b/>
          <w:bCs/>
        </w:rPr>
        <w:t>fin mai</w:t>
      </w:r>
      <w:r w:rsidR="00FE1884">
        <w:t>.</w:t>
      </w:r>
    </w:p>
    <w:p w:rsidR="00630D3B" w:rsidP="00194715" w:rsidRDefault="00630D3B" w14:paraId="46B07C50" w14:textId="77777777">
      <w:pPr>
        <w:spacing w:after="0"/>
      </w:pPr>
    </w:p>
    <w:p w:rsidR="00F241C1" w:rsidP="00297CB8" w:rsidRDefault="00036991" w14:paraId="7ADFC4DF" w14:textId="77777777">
      <w:pPr>
        <w:pStyle w:val="ListParagraph"/>
        <w:numPr>
          <w:ilvl w:val="0"/>
          <w:numId w:val="2"/>
        </w:numPr>
        <w:spacing w:after="0"/>
      </w:pPr>
      <w:r w:rsidRPr="00F241C1">
        <w:rPr>
          <w:u w:val="single"/>
        </w:rPr>
        <w:t>Constitution du dossier de demande d’aide</w:t>
      </w:r>
      <w:r w:rsidRPr="00F241C1" w:rsidR="00194715">
        <w:rPr>
          <w:u w:val="single"/>
        </w:rPr>
        <w:t xml:space="preserve"> aux jumelages</w:t>
      </w:r>
      <w:r>
        <w:t xml:space="preserve"> </w:t>
      </w:r>
    </w:p>
    <w:p w:rsidR="00F241C1" w:rsidP="00F241C1" w:rsidRDefault="00F241C1" w14:paraId="375D33F5" w14:textId="77777777">
      <w:pPr>
        <w:pStyle w:val="ListParagraph"/>
        <w:spacing w:after="0"/>
      </w:pPr>
    </w:p>
    <w:p w:rsidR="00630D3B" w:rsidP="00267DF4" w:rsidRDefault="00F241C1" w14:paraId="18E28C96" w14:textId="65F8CC82">
      <w:pPr>
        <w:pStyle w:val="ListParagraph"/>
        <w:spacing w:after="0"/>
        <w:jc w:val="both"/>
      </w:pPr>
      <w:r>
        <w:t>Cel</w:t>
      </w:r>
      <w:r w:rsidR="00036991">
        <w:t>ui</w:t>
      </w:r>
      <w:r>
        <w:t>-ci</w:t>
      </w:r>
      <w:r w:rsidR="00036991">
        <w:t xml:space="preserve"> devra être déposé en ligne</w:t>
      </w:r>
      <w:r>
        <w:t xml:space="preserve"> et </w:t>
      </w:r>
      <w:r w:rsidR="00036991">
        <w:t>devra contenir</w:t>
      </w:r>
      <w:r w:rsidR="00433BC9">
        <w:t xml:space="preserve"> les documents ci-dessous signés par</w:t>
      </w:r>
      <w:r w:rsidR="00297CB8">
        <w:t xml:space="preserve"> les deux orchestres participants :</w:t>
      </w:r>
    </w:p>
    <w:p w:rsidR="00297CB8" w:rsidP="00297CB8" w:rsidRDefault="00297CB8" w14:paraId="1E2A13F2" w14:textId="77777777">
      <w:pPr>
        <w:pStyle w:val="ListParagraph"/>
        <w:spacing w:after="0"/>
      </w:pPr>
    </w:p>
    <w:p w:rsidR="000D7595" w:rsidP="00267DF4" w:rsidRDefault="00046A6A" w14:paraId="64A68737" w14:textId="7D0222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L’e</w:t>
      </w:r>
      <w:r w:rsidR="000D7595">
        <w:t xml:space="preserve">ngagement à respecter la </w:t>
      </w:r>
      <w:r w:rsidRPr="00644145" w:rsidR="000D7595">
        <w:t>charte de qualité</w:t>
      </w:r>
      <w:r>
        <w:t xml:space="preserve"> des orchestres à l’école</w:t>
      </w:r>
      <w:r w:rsidR="00CF2056">
        <w:t xml:space="preserve"> (document à télécharger)</w:t>
      </w:r>
    </w:p>
    <w:p w:rsidR="00B37922" w:rsidP="00267DF4" w:rsidRDefault="00B37922" w14:paraId="1DEFBCC3" w14:textId="220A2D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Le </w:t>
      </w:r>
      <w:r w:rsidR="002A594F">
        <w:t>présent</w:t>
      </w:r>
      <w:r>
        <w:t xml:space="preserve"> règlement </w:t>
      </w:r>
    </w:p>
    <w:p w:rsidR="00630D3B" w:rsidP="00267DF4" w:rsidRDefault="00516A9D" w14:paraId="46381116" w14:textId="0CF65F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La p</w:t>
      </w:r>
      <w:r w:rsidR="003F32FB">
        <w:t xml:space="preserve">résentation des deux orchestres </w:t>
      </w:r>
      <w:r w:rsidRPr="00BB41AC" w:rsidR="00036991">
        <w:t>(document à télécharger)</w:t>
      </w:r>
    </w:p>
    <w:p w:rsidR="00630D3B" w:rsidP="00267DF4" w:rsidRDefault="00BB41AC" w14:paraId="6FF4547A" w14:textId="442A65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La p</w:t>
      </w:r>
      <w:r w:rsidR="00036991">
        <w:rPr>
          <w:color w:val="000000"/>
        </w:rPr>
        <w:t xml:space="preserve">résentation du </w:t>
      </w:r>
      <w:r w:rsidR="002A594F">
        <w:rPr>
          <w:color w:val="000000"/>
        </w:rPr>
        <w:t xml:space="preserve">projet de </w:t>
      </w:r>
      <w:r w:rsidR="00036991">
        <w:rPr>
          <w:color w:val="000000"/>
        </w:rPr>
        <w:t>jumelage</w:t>
      </w:r>
      <w:r w:rsidR="00D45D5E">
        <w:rPr>
          <w:color w:val="000000"/>
        </w:rPr>
        <w:t xml:space="preserve"> : </w:t>
      </w:r>
      <w:r w:rsidR="00036991">
        <w:rPr>
          <w:color w:val="000000"/>
        </w:rPr>
        <w:t>planning prévisionnel, objectifs, enjeux</w:t>
      </w:r>
      <w:r w:rsidR="00BF7CEE">
        <w:rPr>
          <w:color w:val="000000"/>
        </w:rPr>
        <w:t xml:space="preserve">, </w:t>
      </w:r>
      <w:r w:rsidR="00C9473B">
        <w:rPr>
          <w:color w:val="000000"/>
        </w:rPr>
        <w:t xml:space="preserve">choix des orchestres et </w:t>
      </w:r>
      <w:r w:rsidR="00BF7CEE">
        <w:rPr>
          <w:color w:val="000000"/>
        </w:rPr>
        <w:t xml:space="preserve">intérêt pédagogique, </w:t>
      </w:r>
      <w:r w:rsidR="00267DF4">
        <w:rPr>
          <w:color w:val="000000"/>
        </w:rPr>
        <w:t>etc. (document libre)</w:t>
      </w:r>
    </w:p>
    <w:p w:rsidR="00630D3B" w:rsidP="00267DF4" w:rsidRDefault="00036991" w14:paraId="0B59C436" w14:textId="1B6D68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Le budget du projet</w:t>
      </w:r>
      <w:r w:rsidR="009123FB">
        <w:rPr>
          <w:color w:val="000000"/>
        </w:rPr>
        <w:t xml:space="preserve">, indiquant notamment le montant demandé à l’Association </w:t>
      </w:r>
      <w:r w:rsidRPr="008F705C">
        <w:rPr>
          <w:color w:val="000000"/>
        </w:rPr>
        <w:t>(document à télécharger)</w:t>
      </w:r>
    </w:p>
    <w:p w:rsidR="00630D3B" w:rsidRDefault="00630D3B" w14:paraId="09F0D037" w14:textId="77777777">
      <w:pPr>
        <w:spacing w:after="0"/>
        <w:ind w:left="720"/>
      </w:pPr>
    </w:p>
    <w:p w:rsidR="00C87A83" w:rsidRDefault="00C87A83" w14:paraId="613860DA" w14:textId="77777777">
      <w:pPr>
        <w:spacing w:after="0"/>
        <w:ind w:left="720"/>
      </w:pPr>
    </w:p>
    <w:p w:rsidRPr="008F705C" w:rsidR="007453ED" w:rsidP="001635D5" w:rsidRDefault="00036991" w14:paraId="2D8E01E9" w14:textId="51C3F3F5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 w:rsidRPr="008F705C">
        <w:rPr>
          <w:u w:val="single"/>
        </w:rPr>
        <w:t>Réunion du comité d’attribution des fonds de l’association</w:t>
      </w:r>
    </w:p>
    <w:p w:rsidR="00267DF4" w:rsidP="007453ED" w:rsidRDefault="00267DF4" w14:paraId="1BC9138A" w14:textId="77777777">
      <w:pPr>
        <w:pStyle w:val="ListParagraph"/>
        <w:spacing w:after="0"/>
      </w:pPr>
    </w:p>
    <w:p w:rsidR="00630D3B" w:rsidP="00230749" w:rsidRDefault="00036991" w14:paraId="76709250" w14:textId="55465B72">
      <w:pPr>
        <w:pStyle w:val="ListParagraph"/>
        <w:spacing w:after="0"/>
        <w:jc w:val="both"/>
      </w:pPr>
      <w:r>
        <w:t>En fonction du nombre de dossiers reçus et de la pertinence des projets présentés, la subvention apportée par l’association pourra</w:t>
      </w:r>
      <w:r w:rsidR="00B302B2">
        <w:t xml:space="preserve"> prendre en charge une partie des frais </w:t>
      </w:r>
      <w:r w:rsidR="007453ED">
        <w:t xml:space="preserve">sur le </w:t>
      </w:r>
      <w:r>
        <w:t>budget globa</w:t>
      </w:r>
      <w:r w:rsidR="00E72412">
        <w:t>l</w:t>
      </w:r>
      <w:r w:rsidR="007453ED">
        <w:t xml:space="preserve"> du jumelage</w:t>
      </w:r>
      <w:r w:rsidR="002B4FDC">
        <w:t>, elle n’excédera pas 50% du budget global</w:t>
      </w:r>
      <w:r>
        <w:t xml:space="preserve">. </w:t>
      </w:r>
    </w:p>
    <w:p w:rsidR="00630D3B" w:rsidRDefault="00630D3B" w14:paraId="57A9FA14" w14:textId="77777777">
      <w:pPr>
        <w:spacing w:after="0"/>
        <w:ind w:left="720"/>
      </w:pPr>
    </w:p>
    <w:p w:rsidRPr="005911AF" w:rsidR="00630D3B" w:rsidP="007A73D7" w:rsidRDefault="00BB53B4" w14:paraId="21078861" w14:textId="40EE2AD7">
      <w:pPr>
        <w:numPr>
          <w:ilvl w:val="0"/>
          <w:numId w:val="2"/>
        </w:numPr>
        <w:spacing w:after="0"/>
        <w:rPr>
          <w:u w:val="single"/>
        </w:rPr>
      </w:pPr>
      <w:r w:rsidRPr="005911AF">
        <w:rPr>
          <w:u w:val="single"/>
        </w:rPr>
        <w:t>Mail</w:t>
      </w:r>
      <w:r w:rsidRPr="005911AF" w:rsidR="00036991">
        <w:rPr>
          <w:u w:val="single"/>
        </w:rPr>
        <w:t xml:space="preserve"> de notification de l’association Orchestre à l’École annonçant le montant accordé</w:t>
      </w:r>
    </w:p>
    <w:p w:rsidRPr="00B76AFB" w:rsidR="00B76AFB" w:rsidP="00B76AFB" w:rsidRDefault="00B76AFB" w14:paraId="2F32C50B" w14:textId="77777777">
      <w:pPr>
        <w:spacing w:after="0"/>
        <w:ind w:left="720"/>
        <w:rPr>
          <w:rStyle w:val="Strong"/>
          <w:b w:val="0"/>
          <w:bCs w:val="0"/>
        </w:rPr>
      </w:pPr>
    </w:p>
    <w:p w:rsidR="007B7AC1" w:rsidP="007B7AC1" w:rsidRDefault="007612F3" w14:paraId="43D3E8B3" w14:textId="5585A0CF">
      <w:pPr>
        <w:numPr>
          <w:ilvl w:val="0"/>
          <w:numId w:val="2"/>
        </w:numPr>
        <w:spacing w:after="0"/>
        <w:rPr>
          <w:u w:val="single"/>
        </w:rPr>
      </w:pPr>
      <w:r w:rsidRPr="00485E29">
        <w:rPr>
          <w:u w:val="single"/>
        </w:rPr>
        <w:t xml:space="preserve">Versement de l’aide financière </w:t>
      </w:r>
      <w:r w:rsidRPr="00485E29" w:rsidR="00E455FB">
        <w:rPr>
          <w:u w:val="single"/>
        </w:rPr>
        <w:t>par l’Association à l’issue</w:t>
      </w:r>
      <w:r w:rsidRPr="00485E29" w:rsidR="00485E29">
        <w:rPr>
          <w:u w:val="single"/>
        </w:rPr>
        <w:t xml:space="preserve"> de la/des rencontre(s)</w:t>
      </w:r>
      <w:r w:rsidR="002F6AFE">
        <w:rPr>
          <w:u w:val="single"/>
        </w:rPr>
        <w:t xml:space="preserve"> et après réception d</w:t>
      </w:r>
      <w:r w:rsidR="00BE760F">
        <w:rPr>
          <w:u w:val="single"/>
        </w:rPr>
        <w:t>u bilan</w:t>
      </w:r>
    </w:p>
    <w:p w:rsidR="007B7AC1" w:rsidP="007B7AC1" w:rsidRDefault="007B7AC1" w14:paraId="3392F0BF" w14:textId="77777777">
      <w:pPr>
        <w:pStyle w:val="ListParagraph"/>
      </w:pPr>
    </w:p>
    <w:p w:rsidRPr="007B7AC1" w:rsidR="00630D3B" w:rsidP="007B7AC1" w:rsidRDefault="00036991" w14:paraId="3907C622" w14:textId="24BCD7BB">
      <w:pPr>
        <w:spacing w:after="0"/>
        <w:ind w:left="720"/>
        <w:jc w:val="both"/>
        <w:rPr>
          <w:u w:val="single"/>
        </w:rPr>
      </w:pPr>
      <w:r w:rsidR="471D5E9D">
        <w:rPr/>
        <w:t>Le versement de l’aide se fera par le r</w:t>
      </w:r>
      <w:r w:rsidRPr="471D5E9D" w:rsidR="471D5E9D">
        <w:rPr>
          <w:color w:val="000000" w:themeColor="text1" w:themeTint="FF" w:themeShade="FF"/>
        </w:rPr>
        <w:t>èglement d’une facture globale émise par l’une des structures impliquées dans le jumelage (école de musique, association, collectivité, FSE…) du montant exact de l’aide attribuée par l’association</w:t>
      </w:r>
      <w:r w:rsidR="471D5E9D">
        <w:rPr/>
        <w:t xml:space="preserve"> sur </w:t>
      </w:r>
      <w:r w:rsidRPr="471D5E9D" w:rsidR="471D5E9D">
        <w:rPr>
          <w:color w:val="000000" w:themeColor="text1" w:themeTint="FF" w:themeShade="FF"/>
        </w:rPr>
        <w:t>justificatifs de dépenses</w:t>
      </w:r>
      <w:r w:rsidR="471D5E9D">
        <w:rPr/>
        <w:t xml:space="preserve">. </w:t>
      </w:r>
    </w:p>
    <w:p w:rsidR="00630D3B" w:rsidRDefault="00630D3B" w14:paraId="7A48D878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1065"/>
        <w:rPr>
          <w:color w:val="000000"/>
        </w:rPr>
      </w:pPr>
    </w:p>
    <w:p w:rsidR="00630D3B" w:rsidRDefault="00036991" w14:paraId="01CB25B0" w14:textId="77777777">
      <w:pPr>
        <w:rPr>
          <w:b/>
          <w:color w:val="FF0000"/>
        </w:rPr>
      </w:pPr>
      <w:r>
        <w:rPr>
          <w:b/>
          <w:color w:val="FF0000"/>
        </w:rPr>
        <w:t xml:space="preserve">Tout manquement au règlement peut entraîner l’annulation de la participation financière de l’association. </w:t>
      </w:r>
    </w:p>
    <w:p w:rsidR="00630D3B" w:rsidRDefault="00630D3B" w14:paraId="69717F8A" w14:textId="77777777">
      <w:pPr>
        <w:rPr>
          <w:b/>
          <w:color w:val="FF0000"/>
        </w:rPr>
      </w:pPr>
    </w:p>
    <w:p w:rsidR="00630D3B" w:rsidRDefault="00036991" w14:paraId="4236D097" w14:textId="77777777">
      <w:pPr>
        <w:rPr>
          <w:b/>
          <w:i/>
        </w:rPr>
      </w:pPr>
      <w:r>
        <w:rPr>
          <w:b/>
          <w:i/>
        </w:rPr>
        <w:t>J’ai pris connaissance de ce règlement et je m’engage à le respecter.</w:t>
      </w:r>
    </w:p>
    <w:p w:rsidR="00630D3B" w:rsidRDefault="00036991" w14:paraId="4BECFA36" w14:textId="02169070">
      <w:r>
        <w:t>(</w:t>
      </w:r>
      <w:r w:rsidR="007B7AC1">
        <w:t>Prénom, NOM,</w:t>
      </w:r>
      <w:r>
        <w:t xml:space="preserve"> date et signature)</w:t>
      </w:r>
    </w:p>
    <w:p w:rsidR="001A48CD" w:rsidRDefault="001A48CD" w14:paraId="23C829ED" w14:textId="77777777"/>
    <w:sectPr w:rsidR="001A48CD">
      <w:footerReference w:type="default" r:id="rId19"/>
      <w:pgSz w:w="11906" w:h="16838" w:orient="portrait"/>
      <w:pgMar w:top="426" w:right="1417" w:bottom="1417" w:left="1417" w:header="284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3332" w:rsidRDefault="00E13332" w14:paraId="7FE815B6" w14:textId="77777777">
      <w:pPr>
        <w:spacing w:after="0" w:line="240" w:lineRule="auto"/>
      </w:pPr>
      <w:r>
        <w:separator/>
      </w:r>
    </w:p>
  </w:endnote>
  <w:endnote w:type="continuationSeparator" w:id="0">
    <w:p w:rsidR="00E13332" w:rsidRDefault="00E13332" w14:paraId="600F269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D3B" w:rsidRDefault="00036991" w14:paraId="53D96AA5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Association Orchestre à l’École</w:t>
    </w:r>
  </w:p>
  <w:p w:rsidR="00630D3B" w:rsidRDefault="00036991" w14:paraId="56DD3001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20 rue de la Glacière - 75013 Paris - 01 53 60 36 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3332" w:rsidRDefault="00E13332" w14:paraId="32AD7347" w14:textId="77777777">
      <w:pPr>
        <w:spacing w:after="0" w:line="240" w:lineRule="auto"/>
      </w:pPr>
      <w:r>
        <w:separator/>
      </w:r>
    </w:p>
  </w:footnote>
  <w:footnote w:type="continuationSeparator" w:id="0">
    <w:p w:rsidR="00E13332" w:rsidRDefault="00E13332" w14:paraId="100D7DA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5C3"/>
    <w:multiLevelType w:val="multilevel"/>
    <w:tmpl w:val="1522181A"/>
    <w:lvl w:ilvl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1" w15:restartNumberingAfterBreak="0">
    <w:nsid w:val="255036D8"/>
    <w:multiLevelType w:val="multilevel"/>
    <w:tmpl w:val="8BDAC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A412A"/>
    <w:multiLevelType w:val="multilevel"/>
    <w:tmpl w:val="4984B6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DF5FB0"/>
    <w:multiLevelType w:val="multilevel"/>
    <w:tmpl w:val="7D42BF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4286E5D"/>
    <w:multiLevelType w:val="multilevel"/>
    <w:tmpl w:val="5E5673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89F4439"/>
    <w:multiLevelType w:val="multilevel"/>
    <w:tmpl w:val="28A463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11776267">
    <w:abstractNumId w:val="1"/>
  </w:num>
  <w:num w:numId="2" w16cid:durableId="1809590749">
    <w:abstractNumId w:val="5"/>
  </w:num>
  <w:num w:numId="3" w16cid:durableId="1860926027">
    <w:abstractNumId w:val="0"/>
  </w:num>
  <w:num w:numId="4" w16cid:durableId="2029718488">
    <w:abstractNumId w:val="2"/>
  </w:num>
  <w:num w:numId="5" w16cid:durableId="94132682">
    <w:abstractNumId w:val="4"/>
  </w:num>
  <w:num w:numId="6" w16cid:durableId="951978111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D3B"/>
    <w:rsid w:val="00015574"/>
    <w:rsid w:val="000367C4"/>
    <w:rsid w:val="00036991"/>
    <w:rsid w:val="0003776C"/>
    <w:rsid w:val="00046A6A"/>
    <w:rsid w:val="00067A14"/>
    <w:rsid w:val="00073DEC"/>
    <w:rsid w:val="000855C0"/>
    <w:rsid w:val="000A34A6"/>
    <w:rsid w:val="000B16B7"/>
    <w:rsid w:val="000C63E9"/>
    <w:rsid w:val="000D7595"/>
    <w:rsid w:val="000F4564"/>
    <w:rsid w:val="00112BDA"/>
    <w:rsid w:val="00113D9C"/>
    <w:rsid w:val="0011761B"/>
    <w:rsid w:val="0012395A"/>
    <w:rsid w:val="00136499"/>
    <w:rsid w:val="00137EF9"/>
    <w:rsid w:val="00140B75"/>
    <w:rsid w:val="00143429"/>
    <w:rsid w:val="00147895"/>
    <w:rsid w:val="00152374"/>
    <w:rsid w:val="001635D5"/>
    <w:rsid w:val="00170E44"/>
    <w:rsid w:val="00194715"/>
    <w:rsid w:val="001A48CD"/>
    <w:rsid w:val="001B1EB0"/>
    <w:rsid w:val="001D7F01"/>
    <w:rsid w:val="001E5E6D"/>
    <w:rsid w:val="001F6BE8"/>
    <w:rsid w:val="002012A1"/>
    <w:rsid w:val="00223F2A"/>
    <w:rsid w:val="0022735D"/>
    <w:rsid w:val="0022785C"/>
    <w:rsid w:val="00230749"/>
    <w:rsid w:val="0024124F"/>
    <w:rsid w:val="00253EC9"/>
    <w:rsid w:val="00256D9B"/>
    <w:rsid w:val="00266536"/>
    <w:rsid w:val="00267DF4"/>
    <w:rsid w:val="0029582E"/>
    <w:rsid w:val="00297CB8"/>
    <w:rsid w:val="002A594F"/>
    <w:rsid w:val="002B2827"/>
    <w:rsid w:val="002B3FDF"/>
    <w:rsid w:val="002B42D5"/>
    <w:rsid w:val="002B4FDC"/>
    <w:rsid w:val="002D15BB"/>
    <w:rsid w:val="002D3FD8"/>
    <w:rsid w:val="002F6AFE"/>
    <w:rsid w:val="003105F2"/>
    <w:rsid w:val="00322CF6"/>
    <w:rsid w:val="00323744"/>
    <w:rsid w:val="00327CA4"/>
    <w:rsid w:val="003329FE"/>
    <w:rsid w:val="00341AF3"/>
    <w:rsid w:val="00396FD2"/>
    <w:rsid w:val="003E0EE3"/>
    <w:rsid w:val="003E5468"/>
    <w:rsid w:val="003F32FB"/>
    <w:rsid w:val="00426AB8"/>
    <w:rsid w:val="00433BC9"/>
    <w:rsid w:val="00435333"/>
    <w:rsid w:val="00465850"/>
    <w:rsid w:val="00485E29"/>
    <w:rsid w:val="004A2AAE"/>
    <w:rsid w:val="004A71BF"/>
    <w:rsid w:val="004A74F7"/>
    <w:rsid w:val="004B6546"/>
    <w:rsid w:val="004C4690"/>
    <w:rsid w:val="004E26AA"/>
    <w:rsid w:val="004E27A7"/>
    <w:rsid w:val="004F573B"/>
    <w:rsid w:val="00516A9D"/>
    <w:rsid w:val="00522943"/>
    <w:rsid w:val="0052661C"/>
    <w:rsid w:val="00561F48"/>
    <w:rsid w:val="005911AF"/>
    <w:rsid w:val="00591D66"/>
    <w:rsid w:val="005A6FFD"/>
    <w:rsid w:val="005B64CD"/>
    <w:rsid w:val="005D0DD8"/>
    <w:rsid w:val="005E0A59"/>
    <w:rsid w:val="005E3790"/>
    <w:rsid w:val="005E7685"/>
    <w:rsid w:val="00630C80"/>
    <w:rsid w:val="00630D3B"/>
    <w:rsid w:val="006364F5"/>
    <w:rsid w:val="00644145"/>
    <w:rsid w:val="006477A6"/>
    <w:rsid w:val="006555AC"/>
    <w:rsid w:val="006773FB"/>
    <w:rsid w:val="00684C93"/>
    <w:rsid w:val="006958D5"/>
    <w:rsid w:val="006A1C1F"/>
    <w:rsid w:val="006B7985"/>
    <w:rsid w:val="006C19D8"/>
    <w:rsid w:val="007028A4"/>
    <w:rsid w:val="00722738"/>
    <w:rsid w:val="00723492"/>
    <w:rsid w:val="007453ED"/>
    <w:rsid w:val="007612F3"/>
    <w:rsid w:val="00763D47"/>
    <w:rsid w:val="00765720"/>
    <w:rsid w:val="007A4BEF"/>
    <w:rsid w:val="007A73D7"/>
    <w:rsid w:val="007B0C32"/>
    <w:rsid w:val="007B0D0D"/>
    <w:rsid w:val="007B7859"/>
    <w:rsid w:val="007B7AC1"/>
    <w:rsid w:val="007C57F0"/>
    <w:rsid w:val="00813AED"/>
    <w:rsid w:val="008151A5"/>
    <w:rsid w:val="00841934"/>
    <w:rsid w:val="008658C0"/>
    <w:rsid w:val="00865CA8"/>
    <w:rsid w:val="008755D4"/>
    <w:rsid w:val="00881EB5"/>
    <w:rsid w:val="00892BA3"/>
    <w:rsid w:val="00896152"/>
    <w:rsid w:val="00896299"/>
    <w:rsid w:val="008B10D0"/>
    <w:rsid w:val="008C4855"/>
    <w:rsid w:val="008C6D40"/>
    <w:rsid w:val="008F705C"/>
    <w:rsid w:val="008F7DC6"/>
    <w:rsid w:val="0090651D"/>
    <w:rsid w:val="00907C9C"/>
    <w:rsid w:val="009123FB"/>
    <w:rsid w:val="00954364"/>
    <w:rsid w:val="0095631D"/>
    <w:rsid w:val="0098305E"/>
    <w:rsid w:val="009B0347"/>
    <w:rsid w:val="009B5977"/>
    <w:rsid w:val="009B7798"/>
    <w:rsid w:val="009C5239"/>
    <w:rsid w:val="009C5323"/>
    <w:rsid w:val="009C6F2D"/>
    <w:rsid w:val="009F42F9"/>
    <w:rsid w:val="00A32E3C"/>
    <w:rsid w:val="00A361A3"/>
    <w:rsid w:val="00A418E7"/>
    <w:rsid w:val="00A63C63"/>
    <w:rsid w:val="00AC5ED4"/>
    <w:rsid w:val="00AD4793"/>
    <w:rsid w:val="00B02CD4"/>
    <w:rsid w:val="00B14023"/>
    <w:rsid w:val="00B2036E"/>
    <w:rsid w:val="00B24E19"/>
    <w:rsid w:val="00B27D3E"/>
    <w:rsid w:val="00B302B2"/>
    <w:rsid w:val="00B37922"/>
    <w:rsid w:val="00B432FE"/>
    <w:rsid w:val="00B70494"/>
    <w:rsid w:val="00B76AFB"/>
    <w:rsid w:val="00B7755F"/>
    <w:rsid w:val="00B77A28"/>
    <w:rsid w:val="00B972CF"/>
    <w:rsid w:val="00BA21A7"/>
    <w:rsid w:val="00BB0DB7"/>
    <w:rsid w:val="00BB41AC"/>
    <w:rsid w:val="00BB53B4"/>
    <w:rsid w:val="00BC6116"/>
    <w:rsid w:val="00BE760F"/>
    <w:rsid w:val="00BF7CEE"/>
    <w:rsid w:val="00C30956"/>
    <w:rsid w:val="00C41A58"/>
    <w:rsid w:val="00C43E9A"/>
    <w:rsid w:val="00C740AA"/>
    <w:rsid w:val="00C763CC"/>
    <w:rsid w:val="00C8071F"/>
    <w:rsid w:val="00C87A83"/>
    <w:rsid w:val="00C90BF5"/>
    <w:rsid w:val="00C9473B"/>
    <w:rsid w:val="00C95FD2"/>
    <w:rsid w:val="00CA7F8C"/>
    <w:rsid w:val="00CD0514"/>
    <w:rsid w:val="00CD1FF2"/>
    <w:rsid w:val="00CE240D"/>
    <w:rsid w:val="00CF1D6A"/>
    <w:rsid w:val="00CF2056"/>
    <w:rsid w:val="00D02C70"/>
    <w:rsid w:val="00D06D21"/>
    <w:rsid w:val="00D1247F"/>
    <w:rsid w:val="00D243FC"/>
    <w:rsid w:val="00D31756"/>
    <w:rsid w:val="00D3421A"/>
    <w:rsid w:val="00D45D5E"/>
    <w:rsid w:val="00D67A53"/>
    <w:rsid w:val="00D85AAD"/>
    <w:rsid w:val="00D85B9E"/>
    <w:rsid w:val="00DA6FD4"/>
    <w:rsid w:val="00DE6CA1"/>
    <w:rsid w:val="00E115E5"/>
    <w:rsid w:val="00E13332"/>
    <w:rsid w:val="00E31040"/>
    <w:rsid w:val="00E31F09"/>
    <w:rsid w:val="00E455FB"/>
    <w:rsid w:val="00E467D0"/>
    <w:rsid w:val="00E5044A"/>
    <w:rsid w:val="00E6002E"/>
    <w:rsid w:val="00E607E9"/>
    <w:rsid w:val="00E60DA1"/>
    <w:rsid w:val="00E72412"/>
    <w:rsid w:val="00E75051"/>
    <w:rsid w:val="00E758CD"/>
    <w:rsid w:val="00E87BBC"/>
    <w:rsid w:val="00E93DF2"/>
    <w:rsid w:val="00EB2938"/>
    <w:rsid w:val="00EC5069"/>
    <w:rsid w:val="00ED75D2"/>
    <w:rsid w:val="00EF23BB"/>
    <w:rsid w:val="00EF5076"/>
    <w:rsid w:val="00F02CDE"/>
    <w:rsid w:val="00F07271"/>
    <w:rsid w:val="00F10F1D"/>
    <w:rsid w:val="00F21447"/>
    <w:rsid w:val="00F241C1"/>
    <w:rsid w:val="00F55984"/>
    <w:rsid w:val="00F6681A"/>
    <w:rsid w:val="00F74938"/>
    <w:rsid w:val="00F92AFF"/>
    <w:rsid w:val="00FC3204"/>
    <w:rsid w:val="00FD2479"/>
    <w:rsid w:val="00FE1884"/>
    <w:rsid w:val="00FE4670"/>
    <w:rsid w:val="00FF0A9F"/>
    <w:rsid w:val="00FF60D8"/>
    <w:rsid w:val="00FF6929"/>
    <w:rsid w:val="2F4E634F"/>
    <w:rsid w:val="43AD9B90"/>
    <w:rsid w:val="471D5E9D"/>
    <w:rsid w:val="48BC1F92"/>
    <w:rsid w:val="742D3137"/>
    <w:rsid w:val="7462E252"/>
    <w:rsid w:val="7609EEAB"/>
    <w:rsid w:val="7EB9A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7FE1FF"/>
  <w15:docId w15:val="{B83C8379-0E48-4453-8389-B7A6D99B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1447D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1447D"/>
  </w:style>
  <w:style w:type="paragraph" w:styleId="Footer">
    <w:name w:val="footer"/>
    <w:basedOn w:val="Normal"/>
    <w:link w:val="FooterChar"/>
    <w:uiPriority w:val="99"/>
    <w:unhideWhenUsed/>
    <w:rsid w:val="0011447D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1447D"/>
  </w:style>
  <w:style w:type="paragraph" w:styleId="ListParagraph">
    <w:name w:val="List Paragraph"/>
    <w:basedOn w:val="Normal"/>
    <w:uiPriority w:val="34"/>
    <w:qFormat/>
    <w:rsid w:val="00F54B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33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3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5611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2B42D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F6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BE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F6B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BE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F6BE8"/>
    <w:rPr>
      <w:b/>
      <w:bCs/>
      <w:sz w:val="20"/>
      <w:szCs w:val="20"/>
    </w:rPr>
  </w:style>
  <w:style w:type="table" w:styleId="TableNormal1" w:customStyle="1">
    <w:name w:val="Table Normal1"/>
    <w:rsid w:val="004A74F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openxmlformats.org/officeDocument/2006/relationships/hyperlink" Target="https://d56tan8tb75rw.cloudfront.net/media/documents/charte-2023_bZlcvbh.pdf" TargetMode="Externa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ettings" Target="settings.xml" Id="rId7" /><Relationship Type="http://schemas.openxmlformats.org/officeDocument/2006/relationships/hyperlink" Target="https://d56tan8tb75rw.cloudfront.net/media/documents/bulletin-adhesion-personne-morale-2026.pdf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://www.orchestre-ecole.com/espace-membre/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ktufIHWix9tIq8PBP0mgoHGJXQ==">AMUW2mWm5FJr+JsJ/LtO/eCD6X1OEl873+bNUWwc3NeTgJ/y1W5jzxVmQ4OCAgPEeeguQJJN2s7wM9lkeQ4f3Xz38BWGs07cuX5dxK42dERQNzSwsrNmImQ=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C00A8AACD0343B5C8DEB3FE3AFE12" ma:contentTypeVersion="13" ma:contentTypeDescription="Crée un document." ma:contentTypeScope="" ma:versionID="7f49b4d7efd7815338c73ab6845f37f7">
  <xsd:schema xmlns:xsd="http://www.w3.org/2001/XMLSchema" xmlns:xs="http://www.w3.org/2001/XMLSchema" xmlns:p="http://schemas.microsoft.com/office/2006/metadata/properties" xmlns:ns2="55d997e2-d672-4c6b-8175-574f887231ab" xmlns:ns3="fc7d97ef-8448-4aff-adc2-b2d5de113e02" targetNamespace="http://schemas.microsoft.com/office/2006/metadata/properties" ma:root="true" ma:fieldsID="a0282dc07e60f2ab629c92f414d64691" ns2:_="" ns3:_="">
    <xsd:import namespace="55d997e2-d672-4c6b-8175-574f887231ab"/>
    <xsd:import namespace="fc7d97ef-8448-4aff-adc2-b2d5de113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997e2-d672-4c6b-8175-574f88723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a7ef168-d26d-4a96-9c5d-dd3cc63c5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d97ef-8448-4aff-adc2-b2d5de113e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fd9cf1-d470-4cad-8ce7-1e5db843442d}" ma:internalName="TaxCatchAll" ma:showField="CatchAllData" ma:web="fc7d97ef-8448-4aff-adc2-b2d5de113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997e2-d672-4c6b-8175-574f887231ab">
      <Terms xmlns="http://schemas.microsoft.com/office/infopath/2007/PartnerControls"/>
    </lcf76f155ced4ddcb4097134ff3c332f>
    <TaxCatchAll xmlns="fc7d97ef-8448-4aff-adc2-b2d5de113e0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C6D1CD-7A4D-452F-B545-F2B455BB6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997e2-d672-4c6b-8175-574f887231ab"/>
    <ds:schemaRef ds:uri="fc7d97ef-8448-4aff-adc2-b2d5de113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0C794-BE49-42DD-AE1A-201ABCF89319}">
  <ds:schemaRefs>
    <ds:schemaRef ds:uri="http://schemas.microsoft.com/office/2006/metadata/properties"/>
    <ds:schemaRef ds:uri="http://schemas.microsoft.com/office/infopath/2007/PartnerControls"/>
    <ds:schemaRef ds:uri="55d997e2-d672-4c6b-8175-574f887231ab"/>
    <ds:schemaRef ds:uri="fc7d97ef-8448-4aff-adc2-b2d5de113e02"/>
  </ds:schemaRefs>
</ds:datastoreItem>
</file>

<file path=customXml/itemProps4.xml><?xml version="1.0" encoding="utf-8"?>
<ds:datastoreItem xmlns:ds="http://schemas.openxmlformats.org/officeDocument/2006/customXml" ds:itemID="{2CD1B25F-FF62-4B15-8E51-A079C43CEB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Asus</dc:creator>
  <keywords/>
  <lastModifiedBy>Louise MORÉTEAU</lastModifiedBy>
  <revision>108</revision>
  <lastPrinted>2020-06-17T10:19:00.0000000Z</lastPrinted>
  <dcterms:created xsi:type="dcterms:W3CDTF">2026-01-16T04:37:00.0000000Z</dcterms:created>
  <dcterms:modified xsi:type="dcterms:W3CDTF">2026-03-04T12:04:20.3616430Z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0x010100ADEC00A8AACD0343B5C8DEB3FE3AFE12</vt:lpwstr>
  </property>
  <property fmtid="{D5CDD505-2E9C-101B-9397-08002B2CF9AE}" pid="3" name="MediaServiceImageTags">
    <vt:lpwstr/>
  </property>
  <property fmtid="{D5CDD505-2E9C-101B-9397-08002B2CF9AE}" pid="4" name="Order">
    <vt:r8>7880900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Année">
    <vt:lpwstr>2021</vt:lpwstr>
  </property>
  <property fmtid="{D5CDD505-2E9C-101B-9397-08002B2CF9AE}" pid="11" name="_ExtendedDescription">
    <vt:lpwstr/>
  </property>
</Properties>
</file>